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A6" w:rsidRDefault="002538A6" w:rsidP="00D163CC">
      <w:pPr>
        <w:spacing w:after="0" w:line="240" w:lineRule="auto"/>
        <w:jc w:val="center"/>
        <w:rPr>
          <w:rFonts w:ascii="Helvetica Neue" w:eastAsia="Times New Roman" w:hAnsi="Helvetica Neue"/>
          <w:b/>
          <w:i/>
          <w:color w:val="000000"/>
        </w:rPr>
      </w:pPr>
    </w:p>
    <w:p w:rsidR="00D163CC" w:rsidRPr="00D163CC" w:rsidRDefault="00D163CC" w:rsidP="00D163CC">
      <w:pPr>
        <w:spacing w:after="0" w:line="240" w:lineRule="auto"/>
        <w:jc w:val="center"/>
        <w:rPr>
          <w:rFonts w:ascii="Helvetica Neue" w:eastAsia="Times New Roman" w:hAnsi="Helvetica Neue"/>
          <w:b/>
          <w:i/>
          <w:color w:val="000000"/>
        </w:rPr>
      </w:pPr>
      <w:r w:rsidRPr="00D163CC">
        <w:rPr>
          <w:rFonts w:ascii="Helvetica Neue" w:eastAsia="Times New Roman" w:hAnsi="Helvetica Neue"/>
          <w:b/>
          <w:i/>
          <w:color w:val="000000"/>
        </w:rPr>
        <w:t xml:space="preserve">“INVEST IN OMAN”: </w:t>
      </w:r>
    </w:p>
    <w:p w:rsidR="006D29E5" w:rsidRPr="00D163CC" w:rsidRDefault="006D29E5" w:rsidP="005F2EFB">
      <w:pPr>
        <w:spacing w:after="0" w:line="240" w:lineRule="auto"/>
        <w:jc w:val="center"/>
        <w:rPr>
          <w:rFonts w:ascii="Helvetica Neue" w:eastAsia="Times New Roman" w:hAnsi="Helvetica Neue"/>
          <w:b/>
          <w:i/>
          <w:color w:val="000000"/>
        </w:rPr>
      </w:pPr>
      <w:r w:rsidRPr="00D163CC">
        <w:rPr>
          <w:rFonts w:ascii="Helvetica Neue" w:eastAsia="Times New Roman" w:hAnsi="Helvetica Neue"/>
          <w:b/>
          <w:i/>
          <w:color w:val="000000"/>
        </w:rPr>
        <w:t xml:space="preserve">OGGI </w:t>
      </w:r>
      <w:r w:rsidR="005F2EFB">
        <w:rPr>
          <w:rFonts w:ascii="Helvetica Neue" w:eastAsia="Times New Roman" w:hAnsi="Helvetica Neue"/>
          <w:b/>
          <w:i/>
          <w:color w:val="000000"/>
        </w:rPr>
        <w:t>L’APPUNTAMENTO A MILAN</w:t>
      </w:r>
      <w:bookmarkStart w:id="0" w:name="_GoBack"/>
      <w:bookmarkEnd w:id="0"/>
      <w:r w:rsidR="005F2EFB">
        <w:rPr>
          <w:rFonts w:ascii="Helvetica Neue" w:eastAsia="Times New Roman" w:hAnsi="Helvetica Neue"/>
          <w:b/>
          <w:i/>
          <w:color w:val="000000"/>
        </w:rPr>
        <w:t>O DEDICATO</w:t>
      </w:r>
      <w:r w:rsidR="00465948" w:rsidRPr="00D163CC">
        <w:rPr>
          <w:rFonts w:ascii="Helvetica Neue" w:eastAsia="Times New Roman" w:hAnsi="Helvetica Neue"/>
          <w:b/>
          <w:i/>
          <w:color w:val="000000"/>
        </w:rPr>
        <w:t>AL BUSINESS TRA L’OMAN E L’ITALIA</w:t>
      </w:r>
    </w:p>
    <w:p w:rsidR="004D0449" w:rsidRPr="006D29E5" w:rsidRDefault="004D0449" w:rsidP="004A1F7C">
      <w:pPr>
        <w:jc w:val="both"/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</w:pPr>
    </w:p>
    <w:p w:rsidR="004D0449" w:rsidRPr="006D29E5" w:rsidRDefault="005F2EFB" w:rsidP="004A1F7C">
      <w:pPr>
        <w:jc w:val="both"/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Con oltre 140 aziende partecipanti e oltre 180 imprenditori accreditati, si è tenuto oggi a Milano nella prestigiosa sede di Palazzo Giureconsulti il secondo appuntamento di</w:t>
      </w:r>
      <w:r w:rsidR="004E4954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 </w:t>
      </w:r>
      <w:r w:rsidR="004A1F7C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“</w:t>
      </w:r>
      <w:proofErr w:type="spellStart"/>
      <w:r w:rsidR="004E4954" w:rsidRPr="004E4954">
        <w:rPr>
          <w:rFonts w:ascii="Helvetica Neue" w:eastAsia="Times New Roman" w:hAnsi="Helvetica Neue" w:cs="Times New Roman"/>
          <w:b/>
          <w:i/>
          <w:color w:val="000000"/>
          <w:sz w:val="20"/>
          <w:szCs w:val="20"/>
          <w:lang w:val="it-IT" w:eastAsia="it-IT"/>
        </w:rPr>
        <w:t>Invest</w:t>
      </w:r>
      <w:proofErr w:type="spellEnd"/>
      <w:r w:rsidR="004E4954" w:rsidRPr="004E4954">
        <w:rPr>
          <w:rFonts w:ascii="Helvetica Neue" w:eastAsia="Times New Roman" w:hAnsi="Helvetica Neue" w:cs="Times New Roman"/>
          <w:b/>
          <w:i/>
          <w:color w:val="000000"/>
          <w:sz w:val="20"/>
          <w:szCs w:val="20"/>
          <w:lang w:val="it-IT" w:eastAsia="it-IT"/>
        </w:rPr>
        <w:t xml:space="preserve"> in Oman</w:t>
      </w:r>
      <w:r w:rsidR="004A1F7C">
        <w:rPr>
          <w:rFonts w:ascii="Helvetica Neue" w:eastAsia="Times New Roman" w:hAnsi="Helvetica Neue" w:cs="Times New Roman"/>
          <w:b/>
          <w:i/>
          <w:color w:val="000000"/>
          <w:sz w:val="20"/>
          <w:szCs w:val="20"/>
          <w:lang w:val="it-IT" w:eastAsia="it-IT"/>
        </w:rPr>
        <w:t>”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, la tre giorni (Como, Milano e Monza) </w:t>
      </w:r>
      <w:r w:rsidR="005F00B8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dedicata</w:t>
      </w:r>
      <w:r w:rsidR="004E4954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 al business tra le imprese omanite e quelle Italiane voluta da </w:t>
      </w:r>
      <w:proofErr w:type="spellStart"/>
      <w:r w:rsidR="004D0449" w:rsidRPr="00244919">
        <w:rPr>
          <w:rFonts w:ascii="Helvetica Neue" w:eastAsia="Times New Roman" w:hAnsi="Helvetica Neue" w:cs="Times New Roman"/>
          <w:b/>
          <w:color w:val="000000"/>
          <w:sz w:val="20"/>
          <w:szCs w:val="20"/>
          <w:lang w:val="it-IT" w:eastAsia="it-IT"/>
        </w:rPr>
        <w:t>Ithraa</w:t>
      </w:r>
      <w:proofErr w:type="spellEnd"/>
      <w:r w:rsidR="004D0449" w:rsidRPr="006D29E5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, l’agenzia di promozione per gli investimenti e l'esportazione dell'Oman</w:t>
      </w:r>
      <w:r w:rsidR="004E4954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. Un progetto importante e ambizioso finalizzato a</w:t>
      </w:r>
      <w:r w:rsidR="004D0449" w:rsidRPr="006D29E5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 stimolare accordi economici, aprire nuovi mercati di beni e servizi e stringere nuovi legami commerciali e </w:t>
      </w:r>
      <w:r w:rsidR="00576197" w:rsidRPr="006D29E5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d’</w:t>
      </w:r>
      <w:r w:rsidR="004D0449" w:rsidRPr="006D29E5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investimento</w:t>
      </w:r>
      <w:r w:rsidR="00244919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 tra i due Paesi</w:t>
      </w:r>
      <w:r w:rsidR="004D0449" w:rsidRPr="006D29E5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.</w:t>
      </w:r>
    </w:p>
    <w:p w:rsidR="004D0449" w:rsidRPr="006D29E5" w:rsidRDefault="004E4954" w:rsidP="004A1F7C">
      <w:pPr>
        <w:jc w:val="both"/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A prender parte a questi seminari economici</w:t>
      </w:r>
      <w:r w:rsidR="005F2EFB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, 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per la prima volta</w:t>
      </w:r>
      <w:r w:rsidR="005F2EFB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 in Italia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, l</w:t>
      </w:r>
      <w:r w:rsidR="004D0449" w:rsidRPr="006D29E5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a delegazione 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del Sultanato</w:t>
      </w:r>
      <w:r w:rsidR="004D0449" w:rsidRPr="006D29E5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 </w:t>
      </w:r>
      <w:r w:rsidR="005F2EFB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gu</w:t>
      </w:r>
      <w:r w:rsidR="002C4791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idata da Sua Eccellenza </w:t>
      </w:r>
      <w:proofErr w:type="spellStart"/>
      <w:r w:rsidR="002C4791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Talal</w:t>
      </w:r>
      <w:proofErr w:type="spellEnd"/>
      <w:r w:rsidR="002C4791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="002C4791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Suliman</w:t>
      </w:r>
      <w:proofErr w:type="spellEnd"/>
      <w:r w:rsidR="002C4791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 Al-</w:t>
      </w:r>
      <w:proofErr w:type="spellStart"/>
      <w:r w:rsidR="002C4791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Rahbi</w:t>
      </w:r>
      <w:proofErr w:type="spellEnd"/>
      <w:r w:rsidR="002C4791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, vice segretario generale del </w:t>
      </w:r>
      <w:proofErr w:type="spellStart"/>
      <w:r w:rsidR="002C4791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Superme</w:t>
      </w:r>
      <w:proofErr w:type="spellEnd"/>
      <w:r w:rsidR="002C4791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="002C4791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Council</w:t>
      </w:r>
      <w:proofErr w:type="spellEnd"/>
      <w:r w:rsidR="002C4791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 for Planning, e </w:t>
      </w:r>
      <w:r w:rsidR="004D0449" w:rsidRPr="006D29E5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composta da rappresentanti del governo e </w:t>
      </w:r>
      <w:r w:rsidR="004A1F7C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importanti 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esponenti </w:t>
      </w:r>
      <w:r w:rsidR="004D0449" w:rsidRPr="006D29E5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del settore privato</w:t>
      </w:r>
      <w:r w:rsidR="00D22979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.</w:t>
      </w:r>
      <w:r w:rsidR="004D0449" w:rsidRPr="006D29E5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 </w:t>
      </w:r>
    </w:p>
    <w:p w:rsidR="004D0449" w:rsidRPr="006D29E5" w:rsidRDefault="004D0449" w:rsidP="004A1F7C">
      <w:pPr>
        <w:jc w:val="both"/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</w:pPr>
      <w:r w:rsidRPr="00244919">
        <w:rPr>
          <w:rFonts w:ascii="Helvetica Neue" w:eastAsia="Times New Roman" w:hAnsi="Helvetica Neue" w:cs="Times New Roman"/>
          <w:b/>
          <w:i/>
          <w:color w:val="000000"/>
          <w:sz w:val="20"/>
          <w:szCs w:val="20"/>
          <w:lang w:val="it-IT" w:eastAsia="it-IT"/>
        </w:rPr>
        <w:t>“</w:t>
      </w:r>
      <w:proofErr w:type="spellStart"/>
      <w:r w:rsidRPr="00244919">
        <w:rPr>
          <w:rFonts w:ascii="Helvetica Neue" w:eastAsia="Times New Roman" w:hAnsi="Helvetica Neue" w:cs="Times New Roman"/>
          <w:b/>
          <w:i/>
          <w:color w:val="000000"/>
          <w:sz w:val="20"/>
          <w:szCs w:val="20"/>
          <w:lang w:val="it-IT" w:eastAsia="it-IT"/>
        </w:rPr>
        <w:t>Invest</w:t>
      </w:r>
      <w:proofErr w:type="spellEnd"/>
      <w:r w:rsidRPr="00244919">
        <w:rPr>
          <w:rFonts w:ascii="Helvetica Neue" w:eastAsia="Times New Roman" w:hAnsi="Helvetica Neue" w:cs="Times New Roman"/>
          <w:b/>
          <w:i/>
          <w:color w:val="000000"/>
          <w:sz w:val="20"/>
          <w:szCs w:val="20"/>
          <w:lang w:val="it-IT" w:eastAsia="it-IT"/>
        </w:rPr>
        <w:t xml:space="preserve"> in Oman”</w:t>
      </w:r>
      <w:r w:rsidRPr="006D29E5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 vuole essere un conseguente follow-up degli incontri bilaterali che si sono svolti nel Giugno scorso a Roma al </w:t>
      </w:r>
      <w:r w:rsidR="00D22979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M</w:t>
      </w:r>
      <w:r w:rsidRPr="006D29E5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inistero degli Esteri, </w:t>
      </w:r>
      <w:r w:rsidR="00D22979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durante i quali è emerso</w:t>
      </w:r>
      <w:r w:rsidRPr="006D29E5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 l'interesse </w:t>
      </w:r>
      <w:r w:rsidR="00D22979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che le imprese italiane hann</w:t>
      </w:r>
      <w:r w:rsidR="00244919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o</w:t>
      </w:r>
      <w:r w:rsidRPr="006D29E5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 ad investire nel Sultanato.</w:t>
      </w:r>
    </w:p>
    <w:p w:rsidR="004D0449" w:rsidRPr="00D22979" w:rsidRDefault="00576197" w:rsidP="004A1F7C">
      <w:pPr>
        <w:jc w:val="both"/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</w:pPr>
      <w:r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L’evento “</w:t>
      </w:r>
      <w:proofErr w:type="spellStart"/>
      <w:r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Invest</w:t>
      </w:r>
      <w:proofErr w:type="spellEnd"/>
      <w:r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 in Oman”</w:t>
      </w:r>
      <w:r w:rsidR="00D22979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 - </w:t>
      </w:r>
      <w:r w:rsidR="00D22979" w:rsidRPr="00D22979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ha commentato</w:t>
      </w:r>
      <w:r w:rsidR="004D0449" w:rsidRPr="00D22979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,</w:t>
      </w:r>
      <w:r w:rsidR="004D0449" w:rsidRPr="006D29E5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 Sua Altezza </w:t>
      </w:r>
      <w:proofErr w:type="spellStart"/>
      <w:r w:rsidR="004D0449" w:rsidRPr="00D22979">
        <w:rPr>
          <w:rFonts w:ascii="Helvetica Neue" w:eastAsia="Times New Roman" w:hAnsi="Helvetica Neue" w:cs="Times New Roman"/>
          <w:b/>
          <w:color w:val="000000"/>
          <w:sz w:val="20"/>
          <w:szCs w:val="20"/>
          <w:lang w:val="it-IT" w:eastAsia="it-IT"/>
        </w:rPr>
        <w:t>Sayyid</w:t>
      </w:r>
      <w:proofErr w:type="spellEnd"/>
      <w:r w:rsidR="004D0449" w:rsidRPr="00D22979">
        <w:rPr>
          <w:rFonts w:ascii="Helvetica Neue" w:eastAsia="Times New Roman" w:hAnsi="Helvetica Neue" w:cs="Times New Roman"/>
          <w:b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="004D0449" w:rsidRPr="00D22979">
        <w:rPr>
          <w:rFonts w:ascii="Helvetica Neue" w:eastAsia="Times New Roman" w:hAnsi="Helvetica Neue" w:cs="Times New Roman"/>
          <w:b/>
          <w:color w:val="000000"/>
          <w:sz w:val="20"/>
          <w:szCs w:val="20"/>
          <w:lang w:val="it-IT" w:eastAsia="it-IT"/>
        </w:rPr>
        <w:t>Faisal</w:t>
      </w:r>
      <w:proofErr w:type="spellEnd"/>
      <w:r w:rsidR="004D0449" w:rsidRPr="00D22979">
        <w:rPr>
          <w:rFonts w:ascii="Helvetica Neue" w:eastAsia="Times New Roman" w:hAnsi="Helvetica Neue" w:cs="Times New Roman"/>
          <w:b/>
          <w:color w:val="000000"/>
          <w:sz w:val="20"/>
          <w:szCs w:val="20"/>
          <w:lang w:val="it-IT" w:eastAsia="it-IT"/>
        </w:rPr>
        <w:t xml:space="preserve"> Al Said, neo-nominato Direttore Generale </w:t>
      </w:r>
      <w:r w:rsidR="005361A4" w:rsidRPr="00D22979">
        <w:rPr>
          <w:rFonts w:ascii="Helvetica Neue" w:eastAsia="Times New Roman" w:hAnsi="Helvetica Neue" w:cs="Times New Roman"/>
          <w:b/>
          <w:color w:val="000000"/>
          <w:sz w:val="20"/>
          <w:szCs w:val="20"/>
          <w:lang w:val="it-IT" w:eastAsia="it-IT"/>
        </w:rPr>
        <w:t xml:space="preserve">di </w:t>
      </w:r>
      <w:proofErr w:type="spellStart"/>
      <w:r w:rsidR="005361A4" w:rsidRPr="00D22979">
        <w:rPr>
          <w:rFonts w:ascii="Helvetica Neue" w:eastAsia="Times New Roman" w:hAnsi="Helvetica Neue" w:cs="Times New Roman"/>
          <w:b/>
          <w:color w:val="000000"/>
          <w:sz w:val="20"/>
          <w:szCs w:val="20"/>
          <w:lang w:val="it-IT" w:eastAsia="it-IT"/>
        </w:rPr>
        <w:t>Ithraa</w:t>
      </w:r>
      <w:proofErr w:type="spellEnd"/>
      <w:r w:rsidR="00D22979">
        <w:rPr>
          <w:rFonts w:ascii="Helvetica Neue" w:eastAsia="Times New Roman" w:hAnsi="Helvetica Neue" w:cs="Times New Roman"/>
          <w:b/>
          <w:color w:val="000000"/>
          <w:sz w:val="20"/>
          <w:szCs w:val="20"/>
          <w:lang w:val="it-IT" w:eastAsia="it-IT"/>
        </w:rPr>
        <w:t xml:space="preserve"> –</w:t>
      </w:r>
      <w:r w:rsidR="005361A4" w:rsidRPr="00D22979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 </w:t>
      </w:r>
      <w:r w:rsidR="00D22979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rappresenta </w:t>
      </w:r>
      <w:r w:rsidR="004D0449" w:rsidRPr="00D22979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un segno di fiducia </w:t>
      </w:r>
      <w:r w:rsidR="004A1F7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significativo </w:t>
      </w:r>
      <w:r w:rsidR="004D0449" w:rsidRPr="00D22979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che omaniti e italiani hanno nel commercio e </w:t>
      </w:r>
      <w:r w:rsidR="005361A4" w:rsidRPr="00D22979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ne</w:t>
      </w:r>
      <w:r w:rsidR="004D0449" w:rsidRPr="00D22979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gli investimenti </w:t>
      </w:r>
      <w:r w:rsidR="00D22979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come chiave </w:t>
      </w:r>
      <w:r w:rsidR="005361A4" w:rsidRPr="00D22979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per </w:t>
      </w:r>
      <w:r w:rsidR="004D0449" w:rsidRPr="00D22979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stimolare </w:t>
      </w:r>
      <w:r w:rsidR="004A1F7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la </w:t>
      </w:r>
      <w:r w:rsidR="004D0449" w:rsidRPr="00D22979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crescita economica. Infatti, in collaborazione con i partner del settore pubblico e privato</w:t>
      </w:r>
      <w:r w:rsidR="00D22979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,</w:t>
      </w:r>
      <w:r w:rsidR="004D0449" w:rsidRPr="00D22979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="004D0449" w:rsidRPr="00D22979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Ithraa</w:t>
      </w:r>
      <w:proofErr w:type="spellEnd"/>
      <w:r w:rsidR="004D0449" w:rsidRPr="00D22979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 </w:t>
      </w:r>
      <w:r w:rsidR="00D22979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si sta impegnando quotidianamente </w:t>
      </w:r>
      <w:r w:rsidR="004D0449" w:rsidRPr="00D22979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 per rafforzare la capacità economica globale dell'Oman. I tre seminari sono stat</w:t>
      </w:r>
      <w:r w:rsidR="00244919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i</w:t>
      </w:r>
      <w:r w:rsidR="004D0449" w:rsidRPr="00D22979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 specificamente </w:t>
      </w:r>
      <w:r w:rsidR="00244919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studiati </w:t>
      </w:r>
      <w:r w:rsidR="004D0449" w:rsidRPr="00D22979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per aiutare le aziende </w:t>
      </w:r>
      <w:r w:rsidR="00D22979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omanite</w:t>
      </w:r>
      <w:r w:rsidR="004D0449" w:rsidRPr="00D22979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 </w:t>
      </w:r>
      <w:r w:rsidR="00D22979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ad internazionalizzarsi</w:t>
      </w:r>
      <w:r w:rsidR="004D0449" w:rsidRPr="00D22979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, </w:t>
      </w:r>
      <w:r w:rsidR="00D22979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partendo col fornire a quelle italiane tutte le informazioni</w:t>
      </w:r>
      <w:r w:rsidR="004D0449" w:rsidRPr="00D22979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 sulle numerose opportunità di investimento </w:t>
      </w:r>
      <w:r w:rsidR="00D163C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che </w:t>
      </w:r>
      <w:r w:rsidR="004D0449" w:rsidRPr="00D22979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il sultanato offre"</w:t>
      </w:r>
      <w:r w:rsidR="00D22979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.</w:t>
      </w:r>
    </w:p>
    <w:p w:rsidR="004D0449" w:rsidRPr="00576197" w:rsidRDefault="004D0449" w:rsidP="004A1F7C">
      <w:pPr>
        <w:jc w:val="both"/>
        <w:rPr>
          <w:rFonts w:ascii="Helvetica Neue" w:eastAsia="Times New Roman" w:hAnsi="Helvetica Neue" w:cs="Times New Roman"/>
          <w:b/>
          <w:color w:val="000000"/>
          <w:sz w:val="20"/>
          <w:szCs w:val="20"/>
          <w:lang w:val="it-IT" w:eastAsia="it-IT"/>
        </w:rPr>
      </w:pPr>
      <w:r w:rsidRPr="006D29E5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Le organizzazioni che partecipano al fianco </w:t>
      </w:r>
      <w:r w:rsidR="00D163CC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di </w:t>
      </w:r>
      <w:proofErr w:type="spellStart"/>
      <w:r w:rsidR="005F2EFB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Ithraa</w:t>
      </w:r>
      <w:proofErr w:type="spellEnd"/>
      <w:r w:rsidR="005F2EFB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 </w:t>
      </w:r>
      <w:r w:rsidRPr="006D29E5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sono: </w:t>
      </w:r>
      <w:r w:rsidR="00244919" w:rsidRPr="00244919">
        <w:rPr>
          <w:rFonts w:ascii="Helvetica Neue" w:hAnsi="Helvetica Neue" w:cs="Arial"/>
          <w:b/>
          <w:i/>
          <w:spacing w:val="-4"/>
          <w:sz w:val="20"/>
          <w:szCs w:val="20"/>
          <w:shd w:val="clear" w:color="auto" w:fill="FFFFFF"/>
        </w:rPr>
        <w:t xml:space="preserve">Oman’s Supreme Council for Planning, Chamber of Commerce and Industry, Oman Food Investment Holding Company, Port of </w:t>
      </w:r>
      <w:proofErr w:type="spellStart"/>
      <w:r w:rsidR="00244919" w:rsidRPr="00244919">
        <w:rPr>
          <w:rFonts w:ascii="Helvetica Neue" w:hAnsi="Helvetica Neue" w:cs="Arial"/>
          <w:b/>
          <w:i/>
          <w:spacing w:val="-4"/>
          <w:sz w:val="20"/>
          <w:szCs w:val="20"/>
          <w:shd w:val="clear" w:color="auto" w:fill="FFFFFF"/>
        </w:rPr>
        <w:t>Salalah</w:t>
      </w:r>
      <w:proofErr w:type="spellEnd"/>
      <w:r w:rsidR="00244919" w:rsidRPr="00244919">
        <w:rPr>
          <w:rFonts w:ascii="Helvetica Neue" w:hAnsi="Helvetica Neue" w:cs="Arial"/>
          <w:b/>
          <w:i/>
          <w:spacing w:val="-4"/>
          <w:sz w:val="20"/>
          <w:szCs w:val="20"/>
          <w:shd w:val="clear" w:color="auto" w:fill="FFFFFF"/>
        </w:rPr>
        <w:t xml:space="preserve">, Special Economic Zone Authority of </w:t>
      </w:r>
      <w:proofErr w:type="spellStart"/>
      <w:r w:rsidR="00244919" w:rsidRPr="00244919">
        <w:rPr>
          <w:rFonts w:ascii="Helvetica Neue" w:hAnsi="Helvetica Neue" w:cs="Arial"/>
          <w:b/>
          <w:i/>
          <w:spacing w:val="-4"/>
          <w:sz w:val="20"/>
          <w:szCs w:val="20"/>
          <w:shd w:val="clear" w:color="auto" w:fill="FFFFFF"/>
        </w:rPr>
        <w:t>Duqm</w:t>
      </w:r>
      <w:proofErr w:type="spellEnd"/>
      <w:r w:rsidR="00244919" w:rsidRPr="00244919">
        <w:rPr>
          <w:rFonts w:ascii="Helvetica Neue" w:hAnsi="Helvetica Neue" w:cs="Arial"/>
          <w:b/>
          <w:i/>
          <w:spacing w:val="-4"/>
          <w:sz w:val="20"/>
          <w:szCs w:val="20"/>
          <w:shd w:val="clear" w:color="auto" w:fill="FFFFFF"/>
        </w:rPr>
        <w:t xml:space="preserve">, Ministry of Finance, Oman Air, Oman Rail, Oman Investment Fund, </w:t>
      </w:r>
      <w:proofErr w:type="spellStart"/>
      <w:r w:rsidR="00244919" w:rsidRPr="00244919">
        <w:rPr>
          <w:rFonts w:ascii="Helvetica Neue" w:hAnsi="Helvetica Neue" w:cs="Arial"/>
          <w:b/>
          <w:i/>
          <w:spacing w:val="-4"/>
          <w:sz w:val="20"/>
          <w:szCs w:val="20"/>
          <w:shd w:val="clear" w:color="auto" w:fill="FFFFFF"/>
        </w:rPr>
        <w:t>Omran</w:t>
      </w:r>
      <w:proofErr w:type="spellEnd"/>
      <w:r w:rsidR="00244919" w:rsidRPr="00244919">
        <w:rPr>
          <w:rFonts w:ascii="Helvetica Neue" w:hAnsi="Helvetica Neue" w:cs="Arial"/>
          <w:b/>
          <w:i/>
          <w:spacing w:val="-4"/>
          <w:sz w:val="20"/>
          <w:szCs w:val="20"/>
          <w:shd w:val="clear" w:color="auto" w:fill="FFFFFF"/>
        </w:rPr>
        <w:t xml:space="preserve">, State General Reserve Fund, Al </w:t>
      </w:r>
      <w:proofErr w:type="spellStart"/>
      <w:r w:rsidR="00244919" w:rsidRPr="00244919">
        <w:rPr>
          <w:rFonts w:ascii="Helvetica Neue" w:hAnsi="Helvetica Neue" w:cs="Arial"/>
          <w:b/>
          <w:i/>
          <w:spacing w:val="-4"/>
          <w:sz w:val="20"/>
          <w:szCs w:val="20"/>
          <w:shd w:val="clear" w:color="auto" w:fill="FFFFFF"/>
        </w:rPr>
        <w:t>Rafd</w:t>
      </w:r>
      <w:proofErr w:type="spellEnd"/>
      <w:r w:rsidR="00244919" w:rsidRPr="00244919">
        <w:rPr>
          <w:rFonts w:ascii="Helvetica Neue" w:hAnsi="Helvetica Neue" w:cs="Arial"/>
          <w:b/>
          <w:i/>
          <w:spacing w:val="-4"/>
          <w:sz w:val="20"/>
          <w:szCs w:val="20"/>
          <w:shd w:val="clear" w:color="auto" w:fill="FFFFFF"/>
        </w:rPr>
        <w:t xml:space="preserve"> Fund, Public Establishment for Industrial Estates, </w:t>
      </w:r>
      <w:proofErr w:type="spellStart"/>
      <w:r w:rsidR="00244919" w:rsidRPr="00244919">
        <w:rPr>
          <w:rFonts w:ascii="Helvetica Neue" w:hAnsi="Helvetica Neue" w:cs="Arial"/>
          <w:b/>
          <w:i/>
          <w:spacing w:val="-4"/>
          <w:sz w:val="20"/>
          <w:szCs w:val="20"/>
          <w:shd w:val="clear" w:color="auto" w:fill="FFFFFF"/>
        </w:rPr>
        <w:t>Be’ah</w:t>
      </w:r>
      <w:proofErr w:type="spellEnd"/>
      <w:r w:rsidR="00244919" w:rsidRPr="00244919">
        <w:rPr>
          <w:rFonts w:ascii="Helvetica Neue" w:hAnsi="Helvetica Neue" w:cs="Arial"/>
          <w:b/>
          <w:i/>
          <w:spacing w:val="-4"/>
          <w:sz w:val="20"/>
          <w:szCs w:val="20"/>
          <w:shd w:val="clear" w:color="auto" w:fill="FFFFFF"/>
        </w:rPr>
        <w:t xml:space="preserve">, Royal Oman Police, Oman International Exhibition </w:t>
      </w:r>
      <w:proofErr w:type="spellStart"/>
      <w:r w:rsidR="00244919" w:rsidRPr="00244919">
        <w:rPr>
          <w:rFonts w:ascii="Helvetica Neue" w:hAnsi="Helvetica Neue" w:cs="Arial"/>
          <w:b/>
          <w:i/>
          <w:spacing w:val="-4"/>
          <w:sz w:val="20"/>
          <w:szCs w:val="20"/>
          <w:shd w:val="clear" w:color="auto" w:fill="FFFFFF"/>
        </w:rPr>
        <w:t>Center</w:t>
      </w:r>
      <w:proofErr w:type="spellEnd"/>
      <w:r w:rsidR="00244919" w:rsidRPr="00244919">
        <w:rPr>
          <w:rFonts w:ascii="Helvetica Neue" w:hAnsi="Helvetica Neue" w:cs="Arial"/>
          <w:b/>
          <w:i/>
          <w:spacing w:val="-4"/>
          <w:sz w:val="20"/>
          <w:szCs w:val="20"/>
          <w:shd w:val="clear" w:color="auto" w:fill="FFFFFF"/>
        </w:rPr>
        <w:t xml:space="preserve"> and </w:t>
      </w:r>
      <w:proofErr w:type="spellStart"/>
      <w:r w:rsidR="00244919" w:rsidRPr="00244919">
        <w:rPr>
          <w:rFonts w:ascii="Helvetica Neue" w:hAnsi="Helvetica Neue" w:cs="Arial"/>
          <w:b/>
          <w:i/>
          <w:spacing w:val="-4"/>
          <w:sz w:val="20"/>
          <w:szCs w:val="20"/>
          <w:shd w:val="clear" w:color="auto" w:fill="FFFFFF"/>
        </w:rPr>
        <w:t>Riyada</w:t>
      </w:r>
      <w:proofErr w:type="spellEnd"/>
      <w:r w:rsidR="00244919">
        <w:rPr>
          <w:rFonts w:ascii="Helvetica Neue" w:hAnsi="Helvetica Neue" w:cs="Arial"/>
          <w:b/>
          <w:i/>
          <w:spacing w:val="-4"/>
          <w:sz w:val="20"/>
          <w:szCs w:val="20"/>
          <w:shd w:val="clear" w:color="auto" w:fill="FFFFFF"/>
        </w:rPr>
        <w:t>.</w:t>
      </w:r>
      <w:r w:rsidRPr="006D29E5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.</w:t>
      </w:r>
    </w:p>
    <w:p w:rsidR="004D0449" w:rsidRPr="006D29E5" w:rsidRDefault="00233F31" w:rsidP="004A1F7C">
      <w:pPr>
        <w:jc w:val="both"/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lastRenderedPageBreak/>
        <w:t>A r</w:t>
      </w:r>
      <w:r w:rsidRPr="006D29E5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appresentare il settore alimentare d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ell’</w:t>
      </w:r>
      <w:r w:rsidRPr="006D29E5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Oman, lo sceicco </w:t>
      </w:r>
      <w:proofErr w:type="spellStart"/>
      <w:r w:rsidRPr="004A1F7C">
        <w:rPr>
          <w:rFonts w:ascii="Helvetica Neue" w:eastAsia="Times New Roman" w:hAnsi="Helvetica Neue" w:cs="Times New Roman"/>
          <w:b/>
          <w:color w:val="000000"/>
          <w:sz w:val="20"/>
          <w:szCs w:val="20"/>
          <w:lang w:val="it-IT" w:eastAsia="it-IT"/>
        </w:rPr>
        <w:t>Saleh</w:t>
      </w:r>
      <w:proofErr w:type="spellEnd"/>
      <w:r w:rsidRPr="004A1F7C">
        <w:rPr>
          <w:rFonts w:ascii="Helvetica Neue" w:eastAsia="Times New Roman" w:hAnsi="Helvetica Neue" w:cs="Times New Roman"/>
          <w:b/>
          <w:color w:val="000000"/>
          <w:sz w:val="20"/>
          <w:szCs w:val="20"/>
          <w:lang w:val="it-IT" w:eastAsia="it-IT"/>
        </w:rPr>
        <w:t xml:space="preserve"> Al </w:t>
      </w:r>
      <w:proofErr w:type="spellStart"/>
      <w:r w:rsidRPr="004A1F7C">
        <w:rPr>
          <w:rFonts w:ascii="Helvetica Neue" w:eastAsia="Times New Roman" w:hAnsi="Helvetica Neue" w:cs="Times New Roman"/>
          <w:b/>
          <w:color w:val="000000"/>
          <w:sz w:val="20"/>
          <w:szCs w:val="20"/>
          <w:lang w:val="it-IT" w:eastAsia="it-IT"/>
        </w:rPr>
        <w:t>Shanfari</w:t>
      </w:r>
      <w:proofErr w:type="spellEnd"/>
      <w:r w:rsidRPr="004A1F7C">
        <w:rPr>
          <w:rFonts w:ascii="Helvetica Neue" w:eastAsia="Times New Roman" w:hAnsi="Helvetica Neue" w:cs="Times New Roman"/>
          <w:b/>
          <w:color w:val="000000"/>
          <w:sz w:val="20"/>
          <w:szCs w:val="20"/>
          <w:lang w:val="it-IT" w:eastAsia="it-IT"/>
        </w:rPr>
        <w:t xml:space="preserve">, CEO di Oman </w:t>
      </w:r>
      <w:proofErr w:type="spellStart"/>
      <w:r w:rsidRPr="004A1F7C">
        <w:rPr>
          <w:rFonts w:ascii="Helvetica Neue" w:eastAsia="Times New Roman" w:hAnsi="Helvetica Neue" w:cs="Times New Roman"/>
          <w:b/>
          <w:color w:val="000000"/>
          <w:sz w:val="20"/>
          <w:szCs w:val="20"/>
          <w:lang w:val="it-IT" w:eastAsia="it-IT"/>
        </w:rPr>
        <w:t>Food</w:t>
      </w:r>
      <w:proofErr w:type="spellEnd"/>
      <w:r w:rsidRPr="004A1F7C">
        <w:rPr>
          <w:rFonts w:ascii="Helvetica Neue" w:eastAsia="Times New Roman" w:hAnsi="Helvetica Neue" w:cs="Times New Roman"/>
          <w:b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A1F7C">
        <w:rPr>
          <w:rFonts w:ascii="Helvetica Neue" w:eastAsia="Times New Roman" w:hAnsi="Helvetica Neue" w:cs="Times New Roman"/>
          <w:b/>
          <w:color w:val="000000"/>
          <w:sz w:val="20"/>
          <w:szCs w:val="20"/>
          <w:lang w:val="it-IT" w:eastAsia="it-IT"/>
        </w:rPr>
        <w:t>Investment</w:t>
      </w:r>
      <w:proofErr w:type="spellEnd"/>
      <w:r w:rsidRPr="004A1F7C">
        <w:rPr>
          <w:rFonts w:ascii="Helvetica Neue" w:eastAsia="Times New Roman" w:hAnsi="Helvetica Neue" w:cs="Times New Roman"/>
          <w:b/>
          <w:color w:val="000000"/>
          <w:sz w:val="20"/>
          <w:szCs w:val="20"/>
          <w:lang w:val="it-IT" w:eastAsia="it-IT"/>
        </w:rPr>
        <w:t xml:space="preserve"> Holding Company</w:t>
      </w:r>
      <w:r w:rsidR="004A1F7C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 che</w:t>
      </w:r>
      <w:r w:rsidRPr="006D29E5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 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h</w:t>
      </w:r>
      <w:r w:rsidR="004D0449" w:rsidRPr="006D29E5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a 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illustrato</w:t>
      </w:r>
      <w:r w:rsidR="004D0449" w:rsidRPr="006D29E5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 ai partecipanti 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lo scenario del comparto alimentare in particolare nell’area del</w:t>
      </w:r>
      <w:r w:rsidR="004D0449" w:rsidRPr="006D29E5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="004D0449" w:rsidRPr="004A1F7C">
        <w:rPr>
          <w:rFonts w:ascii="Helvetica Neue" w:eastAsia="Times New Roman" w:hAnsi="Helvetica Neue" w:cs="Times New Roman"/>
          <w:b/>
          <w:color w:val="000000"/>
          <w:sz w:val="20"/>
          <w:szCs w:val="20"/>
          <w:lang w:val="it-IT" w:eastAsia="it-IT"/>
        </w:rPr>
        <w:t>G</w:t>
      </w:r>
      <w:r w:rsidRPr="004A1F7C">
        <w:rPr>
          <w:rFonts w:ascii="Helvetica Neue" w:eastAsia="Times New Roman" w:hAnsi="Helvetica Neue" w:cs="Times New Roman"/>
          <w:b/>
          <w:color w:val="000000"/>
          <w:sz w:val="20"/>
          <w:szCs w:val="20"/>
          <w:lang w:val="it-IT" w:eastAsia="it-IT"/>
        </w:rPr>
        <w:t>ulf</w:t>
      </w:r>
      <w:proofErr w:type="spellEnd"/>
      <w:r w:rsidRPr="004A1F7C">
        <w:rPr>
          <w:rFonts w:ascii="Helvetica Neue" w:eastAsia="Times New Roman" w:hAnsi="Helvetica Neue" w:cs="Times New Roman"/>
          <w:b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A1F7C">
        <w:rPr>
          <w:rFonts w:ascii="Helvetica Neue" w:eastAsia="Times New Roman" w:hAnsi="Helvetica Neue" w:cs="Times New Roman"/>
          <w:b/>
          <w:color w:val="000000"/>
          <w:sz w:val="20"/>
          <w:szCs w:val="20"/>
          <w:lang w:val="it-IT" w:eastAsia="it-IT"/>
        </w:rPr>
        <w:t>Cooperation</w:t>
      </w:r>
      <w:proofErr w:type="spellEnd"/>
      <w:r w:rsidRPr="004A1F7C">
        <w:rPr>
          <w:rFonts w:ascii="Helvetica Neue" w:eastAsia="Times New Roman" w:hAnsi="Helvetica Neue" w:cs="Times New Roman"/>
          <w:b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A1F7C">
        <w:rPr>
          <w:rFonts w:ascii="Helvetica Neue" w:eastAsia="Times New Roman" w:hAnsi="Helvetica Neue" w:cs="Times New Roman"/>
          <w:b/>
          <w:color w:val="000000"/>
          <w:sz w:val="20"/>
          <w:szCs w:val="20"/>
          <w:lang w:val="it-IT" w:eastAsia="it-IT"/>
        </w:rPr>
        <w:t>Council</w:t>
      </w:r>
      <w:proofErr w:type="spellEnd"/>
      <w:r w:rsidR="004A1F7C">
        <w:rPr>
          <w:rFonts w:ascii="Helvetica Neue" w:eastAsia="Times New Roman" w:hAnsi="Helvetica Neue" w:cs="Times New Roman"/>
          <w:b/>
          <w:color w:val="000000"/>
          <w:sz w:val="20"/>
          <w:szCs w:val="20"/>
          <w:lang w:val="it-IT" w:eastAsia="it-IT"/>
        </w:rPr>
        <w:t xml:space="preserve"> (GCC)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 </w:t>
      </w:r>
      <w:r w:rsidR="004D0449" w:rsidRPr="006D29E5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e </w:t>
      </w:r>
      <w:r w:rsidR="00576197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della fascia territoriale 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del </w:t>
      </w:r>
      <w:r w:rsidRPr="004A1F7C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Medio Oriente e del Nord Africa</w:t>
      </w:r>
      <w:r w:rsidR="00576197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 (ME</w:t>
      </w:r>
      <w:r w:rsidR="004A1F7C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NA)</w:t>
      </w:r>
      <w:r w:rsidRPr="004A1F7C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,</w:t>
      </w:r>
      <w:r w:rsidR="00917591" w:rsidRPr="004A1F7C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 con un focus sulle</w:t>
      </w:r>
      <w:r w:rsidR="004D0449" w:rsidRPr="006D29E5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 opportunità di investimento </w:t>
      </w:r>
      <w:r w:rsidR="004A1F7C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su</w:t>
      </w:r>
      <w:r w:rsidR="004D0449" w:rsidRPr="006D29E5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 p</w:t>
      </w:r>
      <w:r w:rsidR="00576197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ollame, latticini, carne rossa</w:t>
      </w:r>
      <w:r w:rsidR="004D0449" w:rsidRPr="006D29E5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, elaborazione dat</w:t>
      </w:r>
      <w:r w:rsidR="00917591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i</w:t>
      </w:r>
      <w:r w:rsidR="004D0449" w:rsidRPr="006D29E5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 e acquacoltura.</w:t>
      </w:r>
    </w:p>
    <w:p w:rsidR="004A1F7C" w:rsidRDefault="004D0449" w:rsidP="004A1F7C">
      <w:pPr>
        <w:jc w:val="both"/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</w:pPr>
      <w:r w:rsidRPr="004A1F7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"</w:t>
      </w:r>
      <w:r w:rsidR="00917591" w:rsidRPr="004A1F7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La posizione strategica del nostro Paese</w:t>
      </w:r>
      <w:r w:rsidRPr="004A1F7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 </w:t>
      </w:r>
      <w:r w:rsidR="00917591" w:rsidRPr="004A1F7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e </w:t>
      </w:r>
      <w:r w:rsidR="002538A6" w:rsidRPr="004A1F7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le </w:t>
      </w:r>
      <w:r w:rsidR="00917591" w:rsidRPr="004A1F7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infrastrutture</w:t>
      </w:r>
      <w:r w:rsidR="002538A6" w:rsidRPr="004A1F7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 all’ava</w:t>
      </w:r>
      <w:r w:rsidR="004A1F7C" w:rsidRPr="004A1F7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nguardia</w:t>
      </w:r>
      <w:r w:rsidR="004A1F7C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 - </w:t>
      </w:r>
      <w:r w:rsidR="004A1F7C" w:rsidRPr="006D29E5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ha spiegato lo sceicco Al </w:t>
      </w:r>
      <w:proofErr w:type="spellStart"/>
      <w:r w:rsidR="004A1F7C" w:rsidRPr="006D29E5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Shanfari</w:t>
      </w:r>
      <w:proofErr w:type="spellEnd"/>
      <w:r w:rsidR="004A1F7C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 -</w:t>
      </w:r>
      <w:r w:rsidR="00917591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, </w:t>
      </w:r>
      <w:r w:rsidR="00917591" w:rsidRPr="004A1F7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ci consentono di </w:t>
      </w:r>
      <w:r w:rsidR="002538A6" w:rsidRPr="004A1F7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facilitare l’a</w:t>
      </w:r>
      <w:r w:rsidR="004A1F7C" w:rsidRPr="004A1F7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c</w:t>
      </w:r>
      <w:r w:rsidR="002538A6" w:rsidRPr="004A1F7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cesso alle imprese e </w:t>
      </w:r>
      <w:r w:rsidR="004A1F7C" w:rsidRPr="004A1F7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di </w:t>
      </w:r>
      <w:r w:rsidR="002538A6" w:rsidRPr="004A1F7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soddisfare le richi</w:t>
      </w:r>
      <w:r w:rsidR="004A1F7C" w:rsidRPr="004A1F7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e</w:t>
      </w:r>
      <w:r w:rsidR="002538A6" w:rsidRPr="004A1F7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ste alimentari della regione</w:t>
      </w:r>
      <w:r w:rsidR="00576197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 del ME</w:t>
      </w:r>
      <w:r w:rsidR="004A1F7C" w:rsidRPr="004A1F7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NA</w:t>
      </w:r>
      <w:r w:rsidRPr="004A1F7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"</w:t>
      </w:r>
      <w:r w:rsidR="004A1F7C" w:rsidRPr="004A1F7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.</w:t>
      </w:r>
      <w:r w:rsidRPr="006D29E5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 </w:t>
      </w:r>
    </w:p>
    <w:p w:rsidR="004A1F7C" w:rsidRPr="005F2EFB" w:rsidRDefault="004A1F7C" w:rsidP="004A1F7C">
      <w:pPr>
        <w:jc w:val="both"/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</w:pPr>
      <w:r w:rsidRPr="004A1F7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“In più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, - ha aggiunto </w:t>
      </w:r>
      <w:r w:rsidRPr="006D29E5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Al </w:t>
      </w:r>
      <w:proofErr w:type="spellStart"/>
      <w:r w:rsidRPr="006D29E5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>Shanfari</w:t>
      </w:r>
      <w:proofErr w:type="spellEnd"/>
      <w:r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 - </w:t>
      </w:r>
      <w:r w:rsidRPr="004A1F7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i</w:t>
      </w:r>
      <w:r w:rsidR="002538A6" w:rsidRPr="004A1F7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 f</w:t>
      </w:r>
      <w:r w:rsidR="004D0449" w:rsidRPr="004A1F7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eedback ricevut</w:t>
      </w:r>
      <w:r w:rsidR="002538A6" w:rsidRPr="004A1F7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i dal primo appuntamento di oggi a </w:t>
      </w:r>
      <w:r w:rsidR="004D0449" w:rsidRPr="004A1F7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Como </w:t>
      </w:r>
      <w:r w:rsidR="002538A6" w:rsidRPr="004A1F7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ci trasmettono il reale interesse </w:t>
      </w:r>
      <w:r w:rsidR="004D0449" w:rsidRPr="004A1F7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da </w:t>
      </w:r>
      <w:r w:rsidR="002538A6" w:rsidRPr="004A1F7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parte delle </w:t>
      </w:r>
      <w:r w:rsidR="004D0449" w:rsidRPr="004A1F7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aziende italiane a</w:t>
      </w:r>
      <w:r w:rsidR="002538A6" w:rsidRPr="004A1F7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d</w:t>
      </w:r>
      <w:r w:rsidR="004D0449" w:rsidRPr="004A1F7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 esplorare le interessanti opportunità di investimento e commerciali </w:t>
      </w:r>
      <w:r w:rsidRPr="004A1F7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che l’</w:t>
      </w:r>
      <w:r w:rsidR="004D0449" w:rsidRPr="004A1F7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Oman</w:t>
      </w:r>
      <w:r w:rsidRPr="004A1F7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A1F7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offre</w:t>
      </w:r>
      <w:r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”</w:t>
      </w:r>
      <w:r w:rsidR="004D0449" w:rsidRPr="004A1F7C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.</w:t>
      </w:r>
      <w:r w:rsidR="004D0449" w:rsidRPr="002538A6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"Siamo</w:t>
      </w:r>
      <w:proofErr w:type="spellEnd"/>
      <w:r w:rsidR="004D0449" w:rsidRPr="002538A6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 pronti a lavorare </w:t>
      </w:r>
      <w:r w:rsidRPr="002538A6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in Italia</w:t>
      </w:r>
      <w:r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,</w:t>
      </w:r>
      <w:r w:rsidRPr="002538A6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 </w:t>
      </w:r>
      <w:r w:rsidR="004D0449" w:rsidRPr="002538A6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con </w:t>
      </w:r>
      <w:r w:rsidR="002538A6" w:rsidRPr="002538A6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de</w:t>
      </w:r>
      <w:r w:rsidR="004D0449" w:rsidRPr="002538A6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i partner </w:t>
      </w:r>
      <w:r w:rsidR="002538A6" w:rsidRPr="002538A6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italiani</w:t>
      </w:r>
      <w:r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 -</w:t>
      </w:r>
      <w:r w:rsidRPr="006D29E5">
        <w:rPr>
          <w:rFonts w:ascii="Helvetica Neue" w:eastAsia="Times New Roman" w:hAnsi="Helvetica Neue" w:cs="Times New Roman"/>
          <w:color w:val="000000"/>
          <w:sz w:val="20"/>
          <w:szCs w:val="20"/>
          <w:lang w:val="it-IT" w:eastAsia="it-IT"/>
        </w:rPr>
        <w:t xml:space="preserve">ha concluso </w:t>
      </w:r>
      <w:r w:rsidRPr="002538A6">
        <w:rPr>
          <w:rFonts w:ascii="Helvetica Neue" w:eastAsia="Times New Roman" w:hAnsi="Helvetica Neue" w:cs="Times New Roman"/>
          <w:b/>
          <w:color w:val="000000"/>
          <w:sz w:val="20"/>
          <w:szCs w:val="20"/>
          <w:lang w:val="it-IT" w:eastAsia="it-IT"/>
        </w:rPr>
        <w:t xml:space="preserve">HH </w:t>
      </w:r>
      <w:proofErr w:type="spellStart"/>
      <w:r w:rsidRPr="002538A6">
        <w:rPr>
          <w:rFonts w:ascii="Helvetica Neue" w:eastAsia="Times New Roman" w:hAnsi="Helvetica Neue" w:cs="Times New Roman"/>
          <w:b/>
          <w:color w:val="000000"/>
          <w:sz w:val="20"/>
          <w:szCs w:val="20"/>
          <w:lang w:val="it-IT" w:eastAsia="it-IT"/>
        </w:rPr>
        <w:t>Sayyid</w:t>
      </w:r>
      <w:proofErr w:type="spellEnd"/>
      <w:r w:rsidRPr="002538A6">
        <w:rPr>
          <w:rFonts w:ascii="Helvetica Neue" w:eastAsia="Times New Roman" w:hAnsi="Helvetica Neue" w:cs="Times New Roman"/>
          <w:b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538A6">
        <w:rPr>
          <w:rFonts w:ascii="Helvetica Neue" w:eastAsia="Times New Roman" w:hAnsi="Helvetica Neue" w:cs="Times New Roman"/>
          <w:b/>
          <w:color w:val="000000"/>
          <w:sz w:val="20"/>
          <w:szCs w:val="20"/>
          <w:lang w:val="it-IT" w:eastAsia="it-IT"/>
        </w:rPr>
        <w:t>Faisal</w:t>
      </w:r>
      <w:proofErr w:type="spellEnd"/>
      <w:r>
        <w:rPr>
          <w:rFonts w:ascii="Helvetica Neue" w:eastAsia="Times New Roman" w:hAnsi="Helvetica Neue" w:cs="Times New Roman"/>
          <w:b/>
          <w:color w:val="000000"/>
          <w:sz w:val="20"/>
          <w:szCs w:val="20"/>
          <w:lang w:val="it-IT" w:eastAsia="it-IT"/>
        </w:rPr>
        <w:t xml:space="preserve"> - </w:t>
      </w:r>
      <w:r w:rsidR="004D0449" w:rsidRPr="002538A6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per raggiungere i nostri obiettivi comuni e portare crescita, occupazione e prosperità </w:t>
      </w:r>
      <w:r w:rsidR="002538A6" w:rsidRPr="002538A6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ad e</w:t>
      </w:r>
      <w:r w:rsidR="004D0449" w:rsidRPr="002538A6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 xml:space="preserve">ntrambi i nostri </w:t>
      </w:r>
      <w:r w:rsidR="002538A6" w:rsidRPr="002538A6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P</w:t>
      </w:r>
      <w:r w:rsidR="004D0449" w:rsidRPr="002538A6"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aesi</w:t>
      </w:r>
      <w:r>
        <w:rPr>
          <w:rFonts w:ascii="Helvetica Neue" w:eastAsia="Times New Roman" w:hAnsi="Helvetica Neue" w:cs="Times New Roman"/>
          <w:i/>
          <w:color w:val="000000"/>
          <w:sz w:val="20"/>
          <w:szCs w:val="20"/>
          <w:lang w:val="it-IT" w:eastAsia="it-IT"/>
        </w:rPr>
        <w:t>”</w:t>
      </w:r>
    </w:p>
    <w:p w:rsidR="004A1F7C" w:rsidRDefault="004A1F7C" w:rsidP="004A1F7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Helvetica Neue" w:hAnsi="Helvetica Neue" w:cs="Arial"/>
          <w:spacing w:val="-4"/>
          <w:sz w:val="20"/>
          <w:szCs w:val="20"/>
          <w:shd w:val="clear" w:color="auto" w:fill="FFFFFF"/>
        </w:rPr>
      </w:pPr>
    </w:p>
    <w:p w:rsidR="004A1F7C" w:rsidRDefault="004A1F7C" w:rsidP="004A1F7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Helvetica Neue" w:hAnsi="Helvetica Neue" w:cs="Arial"/>
          <w:spacing w:val="-4"/>
          <w:sz w:val="20"/>
          <w:szCs w:val="20"/>
          <w:shd w:val="clear" w:color="auto" w:fill="FFFFFF"/>
        </w:rPr>
      </w:pPr>
    </w:p>
    <w:p w:rsidR="004A1F7C" w:rsidRPr="00335287" w:rsidRDefault="004A1F7C" w:rsidP="004A1F7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Helvetica Neue" w:hAnsi="Helvetica Neue" w:cs="Arial"/>
          <w:spacing w:val="-4"/>
          <w:sz w:val="20"/>
          <w:szCs w:val="20"/>
          <w:shd w:val="clear" w:color="auto" w:fill="FFFFFF"/>
        </w:rPr>
      </w:pPr>
      <w:r w:rsidRPr="00335287">
        <w:rPr>
          <w:rFonts w:ascii="Helvetica Neue" w:hAnsi="Helvetica Neue" w:cs="Arial"/>
          <w:spacing w:val="-4"/>
          <w:sz w:val="20"/>
          <w:szCs w:val="20"/>
          <w:shd w:val="clear" w:color="auto" w:fill="FFFFFF"/>
        </w:rPr>
        <w:t>Oman Pavilion Press Office – Expo Milano 2015</w:t>
      </w:r>
    </w:p>
    <w:p w:rsidR="004A1F7C" w:rsidRPr="00335287" w:rsidRDefault="004A1F7C" w:rsidP="004A1F7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Helvetica Neue" w:hAnsi="Helvetica Neue" w:cs="Arial"/>
          <w:spacing w:val="-4"/>
          <w:sz w:val="20"/>
          <w:szCs w:val="20"/>
          <w:shd w:val="clear" w:color="auto" w:fill="FFFFFF"/>
        </w:rPr>
      </w:pPr>
      <w:r w:rsidRPr="00335287">
        <w:rPr>
          <w:rFonts w:ascii="Helvetica Neue" w:eastAsiaTheme="minorEastAsia" w:hAnsi="Helvetica Neue" w:cs="Arial"/>
          <w:sz w:val="20"/>
          <w:szCs w:val="20"/>
          <w:lang w:val="en-US"/>
        </w:rPr>
        <w:t>3</w:t>
      </w:r>
      <w:r w:rsidRPr="00335287">
        <w:rPr>
          <w:rFonts w:ascii="Helvetica Neue" w:eastAsiaTheme="minorEastAsia" w:hAnsi="Helvetica Neue" w:cs="Arial"/>
          <w:sz w:val="20"/>
          <w:szCs w:val="20"/>
          <w:vertAlign w:val="superscript"/>
          <w:lang w:val="en-US"/>
        </w:rPr>
        <w:t>rd</w:t>
      </w:r>
      <w:r w:rsidRPr="00335287">
        <w:rPr>
          <w:rFonts w:ascii="Helvetica Neue" w:eastAsiaTheme="minorEastAsia" w:hAnsi="Helvetica Neue" w:cs="Arial"/>
          <w:sz w:val="20"/>
          <w:szCs w:val="20"/>
          <w:lang w:val="en-US"/>
        </w:rPr>
        <w:t xml:space="preserve"> Floor Public Relations</w:t>
      </w:r>
    </w:p>
    <w:p w:rsidR="004A1F7C" w:rsidRPr="00335287" w:rsidRDefault="004A1F7C" w:rsidP="004A1F7C">
      <w:pPr>
        <w:widowControl w:val="0"/>
        <w:autoSpaceDE w:val="0"/>
        <w:autoSpaceDN w:val="0"/>
        <w:adjustRightInd w:val="0"/>
        <w:rPr>
          <w:rFonts w:ascii="Helvetica Neue" w:eastAsiaTheme="minorEastAsia" w:hAnsi="Helvetica Neue" w:cs="Arial"/>
          <w:color w:val="0000E9"/>
          <w:sz w:val="20"/>
          <w:szCs w:val="20"/>
          <w:u w:val="single" w:color="0000E9"/>
          <w:lang w:val="en-US"/>
        </w:rPr>
      </w:pPr>
      <w:r w:rsidRPr="00335287">
        <w:rPr>
          <w:rFonts w:ascii="Helvetica Neue" w:eastAsiaTheme="minorEastAsia" w:hAnsi="Helvetica Neue" w:cs="Arial"/>
          <w:b/>
          <w:sz w:val="20"/>
          <w:szCs w:val="20"/>
          <w:lang w:val="en-US"/>
        </w:rPr>
        <w:t>Federico Rossi</w:t>
      </w:r>
      <w:r w:rsidRPr="00335287">
        <w:rPr>
          <w:rFonts w:ascii="Helvetica Neue" w:eastAsiaTheme="minorEastAsia" w:hAnsi="Helvetica Neue" w:cs="Arial"/>
          <w:sz w:val="20"/>
          <w:szCs w:val="20"/>
          <w:lang w:val="en-US"/>
        </w:rPr>
        <w:t xml:space="preserve">  Mobile +39 334 1125803</w:t>
      </w:r>
      <w:r w:rsidRPr="00335287">
        <w:rPr>
          <w:rFonts w:ascii="Helvetica Neue" w:eastAsiaTheme="minorEastAsia" w:hAnsi="Helvetica Neue" w:cs="Helvetica Neue"/>
          <w:sz w:val="20"/>
          <w:szCs w:val="20"/>
          <w:lang w:val="en-US"/>
        </w:rPr>
        <w:t xml:space="preserve">  </w:t>
      </w:r>
      <w:r w:rsidRPr="00335287">
        <w:rPr>
          <w:rFonts w:ascii="Helvetica Neue" w:eastAsiaTheme="minorEastAsia" w:hAnsi="Helvetica Neue" w:cs="Arial"/>
          <w:sz w:val="20"/>
          <w:szCs w:val="20"/>
          <w:lang w:val="en-US"/>
        </w:rPr>
        <w:t xml:space="preserve">Mail </w:t>
      </w:r>
      <w:hyperlink r:id="rId8" w:history="1">
        <w:r w:rsidRPr="00335287">
          <w:rPr>
            <w:rFonts w:ascii="Helvetica Neue" w:eastAsiaTheme="minorEastAsia" w:hAnsi="Helvetica Neue" w:cs="Arial"/>
            <w:color w:val="0000E9"/>
            <w:sz w:val="20"/>
            <w:szCs w:val="20"/>
            <w:u w:val="single" w:color="0000E9"/>
            <w:lang w:val="en-US"/>
          </w:rPr>
          <w:t>oman@the3floor.it</w:t>
        </w:r>
      </w:hyperlink>
    </w:p>
    <w:p w:rsidR="004A1F7C" w:rsidRPr="00FB24B7" w:rsidRDefault="004A1F7C" w:rsidP="004A1F7C">
      <w:pPr>
        <w:widowControl w:val="0"/>
        <w:autoSpaceDE w:val="0"/>
        <w:autoSpaceDN w:val="0"/>
        <w:adjustRightInd w:val="0"/>
        <w:rPr>
          <w:rFonts w:ascii="Helvetica Neue" w:eastAsiaTheme="minorEastAsia" w:hAnsi="Helvetica Neue" w:cs="Helvetica Neue"/>
          <w:sz w:val="18"/>
          <w:szCs w:val="26"/>
          <w:lang w:val="en-US"/>
        </w:rPr>
      </w:pPr>
      <w:r>
        <w:rPr>
          <w:rFonts w:cs="Arial"/>
          <w:noProof/>
          <w:spacing w:val="-4"/>
          <w:shd w:val="clear" w:color="auto" w:fill="FFFFFF"/>
          <w:lang w:val="it-IT" w:eastAsia="it-IT"/>
        </w:rPr>
        <w:drawing>
          <wp:inline distT="0" distB="0" distL="0" distR="0">
            <wp:extent cx="1003723" cy="371505"/>
            <wp:effectExtent l="25400" t="0" r="12277" b="0"/>
            <wp:docPr id="1" name="Picture 1" descr="::::::::::Desktop:logo_verysmall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:::::Desktop:logo_verysmall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15" cy="371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F7C" w:rsidRPr="002538A6" w:rsidRDefault="004A1F7C">
      <w:pPr>
        <w:rPr>
          <w:rFonts w:ascii="Helvetica Neue" w:eastAsia="Times New Roman" w:hAnsi="Helvetica Neue" w:cs="Times New Roman"/>
          <w:b/>
          <w:color w:val="000000"/>
          <w:sz w:val="20"/>
          <w:szCs w:val="20"/>
          <w:lang w:val="it-IT" w:eastAsia="it-IT"/>
        </w:rPr>
      </w:pPr>
    </w:p>
    <w:sectPr w:rsidR="004A1F7C" w:rsidRPr="002538A6" w:rsidSect="00DB64D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3F4" w:rsidRDefault="00B633F4" w:rsidP="002538A6">
      <w:pPr>
        <w:spacing w:after="0" w:line="240" w:lineRule="auto"/>
      </w:pPr>
      <w:r>
        <w:separator/>
      </w:r>
    </w:p>
  </w:endnote>
  <w:endnote w:type="continuationSeparator" w:id="0">
    <w:p w:rsidR="00B633F4" w:rsidRDefault="00B633F4" w:rsidP="0025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3F4" w:rsidRDefault="00B633F4" w:rsidP="002538A6">
      <w:pPr>
        <w:spacing w:after="0" w:line="240" w:lineRule="auto"/>
      </w:pPr>
      <w:r>
        <w:separator/>
      </w:r>
    </w:p>
  </w:footnote>
  <w:footnote w:type="continuationSeparator" w:id="0">
    <w:p w:rsidR="00B633F4" w:rsidRDefault="00B633F4" w:rsidP="00253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EFB" w:rsidRDefault="005F2EFB" w:rsidP="002538A6">
    <w:pPr>
      <w:pStyle w:val="Intestazione"/>
      <w:jc w:val="center"/>
    </w:pPr>
    <w:r w:rsidRPr="002538A6">
      <w:rPr>
        <w:noProof/>
        <w:lang w:val="it-IT" w:eastAsia="it-IT"/>
      </w:rPr>
      <w:drawing>
        <wp:inline distT="0" distB="0" distL="0" distR="0">
          <wp:extent cx="1421977" cy="781127"/>
          <wp:effectExtent l="25400" t="0" r="423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659" b="50482"/>
                  <a:stretch/>
                </pic:blipFill>
                <pic:spPr bwMode="auto">
                  <a:xfrm>
                    <a:off x="0" y="0"/>
                    <a:ext cx="1422560" cy="7814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38"/>
    <w:rsid w:val="00004D12"/>
    <w:rsid w:val="00015B8F"/>
    <w:rsid w:val="00015CD8"/>
    <w:rsid w:val="00020EEF"/>
    <w:rsid w:val="00021D28"/>
    <w:rsid w:val="00035BA6"/>
    <w:rsid w:val="00050ABC"/>
    <w:rsid w:val="00074F31"/>
    <w:rsid w:val="00081646"/>
    <w:rsid w:val="00084538"/>
    <w:rsid w:val="000B5B67"/>
    <w:rsid w:val="000B70F5"/>
    <w:rsid w:val="000C05C4"/>
    <w:rsid w:val="000C58C7"/>
    <w:rsid w:val="000D4CC9"/>
    <w:rsid w:val="000F39D1"/>
    <w:rsid w:val="00102516"/>
    <w:rsid w:val="00113A3F"/>
    <w:rsid w:val="00136D96"/>
    <w:rsid w:val="00142F69"/>
    <w:rsid w:val="00177509"/>
    <w:rsid w:val="001A0BFC"/>
    <w:rsid w:val="001B41CF"/>
    <w:rsid w:val="001D6446"/>
    <w:rsid w:val="001E5F48"/>
    <w:rsid w:val="00200926"/>
    <w:rsid w:val="00210B05"/>
    <w:rsid w:val="0022063C"/>
    <w:rsid w:val="00233F31"/>
    <w:rsid w:val="00244919"/>
    <w:rsid w:val="002538A6"/>
    <w:rsid w:val="00261DEE"/>
    <w:rsid w:val="002720FA"/>
    <w:rsid w:val="00285E95"/>
    <w:rsid w:val="00292BD6"/>
    <w:rsid w:val="002C4791"/>
    <w:rsid w:val="002E77C7"/>
    <w:rsid w:val="00322C9B"/>
    <w:rsid w:val="00326DC7"/>
    <w:rsid w:val="00332B8C"/>
    <w:rsid w:val="00336BE9"/>
    <w:rsid w:val="00352EE2"/>
    <w:rsid w:val="003570A7"/>
    <w:rsid w:val="00381590"/>
    <w:rsid w:val="003833CD"/>
    <w:rsid w:val="003B7FB3"/>
    <w:rsid w:val="003D174C"/>
    <w:rsid w:val="0040469D"/>
    <w:rsid w:val="00412A73"/>
    <w:rsid w:val="00416534"/>
    <w:rsid w:val="0043184D"/>
    <w:rsid w:val="004470E1"/>
    <w:rsid w:val="00465948"/>
    <w:rsid w:val="004852CC"/>
    <w:rsid w:val="0048707A"/>
    <w:rsid w:val="00497814"/>
    <w:rsid w:val="004A1F7C"/>
    <w:rsid w:val="004B1390"/>
    <w:rsid w:val="004B34BE"/>
    <w:rsid w:val="004D0449"/>
    <w:rsid w:val="004E43F6"/>
    <w:rsid w:val="004E4954"/>
    <w:rsid w:val="005361A4"/>
    <w:rsid w:val="00544B4B"/>
    <w:rsid w:val="005623E7"/>
    <w:rsid w:val="00567B9F"/>
    <w:rsid w:val="00576197"/>
    <w:rsid w:val="00586054"/>
    <w:rsid w:val="00594674"/>
    <w:rsid w:val="005A566C"/>
    <w:rsid w:val="005B3963"/>
    <w:rsid w:val="005E2F21"/>
    <w:rsid w:val="005E5FD2"/>
    <w:rsid w:val="005F00B8"/>
    <w:rsid w:val="005F2EFB"/>
    <w:rsid w:val="0061489C"/>
    <w:rsid w:val="00640344"/>
    <w:rsid w:val="0065746D"/>
    <w:rsid w:val="00657503"/>
    <w:rsid w:val="00667EBD"/>
    <w:rsid w:val="006A7F38"/>
    <w:rsid w:val="006D29E5"/>
    <w:rsid w:val="006E0FB2"/>
    <w:rsid w:val="006E7154"/>
    <w:rsid w:val="006F5D23"/>
    <w:rsid w:val="00703A7E"/>
    <w:rsid w:val="00710D57"/>
    <w:rsid w:val="00717EFF"/>
    <w:rsid w:val="007345DA"/>
    <w:rsid w:val="00745CC5"/>
    <w:rsid w:val="00760EF5"/>
    <w:rsid w:val="007A2C7B"/>
    <w:rsid w:val="007C01FA"/>
    <w:rsid w:val="007F6752"/>
    <w:rsid w:val="0081442D"/>
    <w:rsid w:val="00824498"/>
    <w:rsid w:val="00827258"/>
    <w:rsid w:val="00844557"/>
    <w:rsid w:val="00860D75"/>
    <w:rsid w:val="008641B2"/>
    <w:rsid w:val="00870668"/>
    <w:rsid w:val="008B4E44"/>
    <w:rsid w:val="008E1151"/>
    <w:rsid w:val="009012DC"/>
    <w:rsid w:val="0091420A"/>
    <w:rsid w:val="009156E7"/>
    <w:rsid w:val="00917591"/>
    <w:rsid w:val="00917724"/>
    <w:rsid w:val="00923426"/>
    <w:rsid w:val="00951034"/>
    <w:rsid w:val="00957E12"/>
    <w:rsid w:val="00964537"/>
    <w:rsid w:val="00975EE1"/>
    <w:rsid w:val="00981F34"/>
    <w:rsid w:val="0098208D"/>
    <w:rsid w:val="009835BE"/>
    <w:rsid w:val="00987BE1"/>
    <w:rsid w:val="009B220C"/>
    <w:rsid w:val="009B29C3"/>
    <w:rsid w:val="009C474B"/>
    <w:rsid w:val="009D549B"/>
    <w:rsid w:val="009D6E0C"/>
    <w:rsid w:val="00A15E4F"/>
    <w:rsid w:val="00A24037"/>
    <w:rsid w:val="00A457DE"/>
    <w:rsid w:val="00A45BE9"/>
    <w:rsid w:val="00A6584B"/>
    <w:rsid w:val="00AA0302"/>
    <w:rsid w:val="00AA12E7"/>
    <w:rsid w:val="00AB0479"/>
    <w:rsid w:val="00AB3EB7"/>
    <w:rsid w:val="00AD2496"/>
    <w:rsid w:val="00AD6951"/>
    <w:rsid w:val="00AF6104"/>
    <w:rsid w:val="00B172DB"/>
    <w:rsid w:val="00B17D02"/>
    <w:rsid w:val="00B60923"/>
    <w:rsid w:val="00B633F4"/>
    <w:rsid w:val="00B85267"/>
    <w:rsid w:val="00B94355"/>
    <w:rsid w:val="00B963C4"/>
    <w:rsid w:val="00BA3943"/>
    <w:rsid w:val="00BC0225"/>
    <w:rsid w:val="00BD4D1D"/>
    <w:rsid w:val="00BF0947"/>
    <w:rsid w:val="00BF1797"/>
    <w:rsid w:val="00C05510"/>
    <w:rsid w:val="00C221B3"/>
    <w:rsid w:val="00C25491"/>
    <w:rsid w:val="00C319BD"/>
    <w:rsid w:val="00C341EB"/>
    <w:rsid w:val="00C41E08"/>
    <w:rsid w:val="00C6353B"/>
    <w:rsid w:val="00C664DA"/>
    <w:rsid w:val="00C75CAE"/>
    <w:rsid w:val="00C77EAE"/>
    <w:rsid w:val="00C85CF5"/>
    <w:rsid w:val="00C9558B"/>
    <w:rsid w:val="00CA3B97"/>
    <w:rsid w:val="00CA4535"/>
    <w:rsid w:val="00CC70C3"/>
    <w:rsid w:val="00CD08F3"/>
    <w:rsid w:val="00CE6DC9"/>
    <w:rsid w:val="00D06747"/>
    <w:rsid w:val="00D14E50"/>
    <w:rsid w:val="00D163CC"/>
    <w:rsid w:val="00D22979"/>
    <w:rsid w:val="00D248AB"/>
    <w:rsid w:val="00D67551"/>
    <w:rsid w:val="00D7331E"/>
    <w:rsid w:val="00D74AF4"/>
    <w:rsid w:val="00D91DC8"/>
    <w:rsid w:val="00DB64D1"/>
    <w:rsid w:val="00DC2BF2"/>
    <w:rsid w:val="00DE2498"/>
    <w:rsid w:val="00DE28A6"/>
    <w:rsid w:val="00DF6B9E"/>
    <w:rsid w:val="00E00863"/>
    <w:rsid w:val="00E16152"/>
    <w:rsid w:val="00E42178"/>
    <w:rsid w:val="00E74BD4"/>
    <w:rsid w:val="00E81200"/>
    <w:rsid w:val="00E83096"/>
    <w:rsid w:val="00EA4A7A"/>
    <w:rsid w:val="00EC1ECC"/>
    <w:rsid w:val="00EF02C4"/>
    <w:rsid w:val="00EF757A"/>
    <w:rsid w:val="00F35DFB"/>
    <w:rsid w:val="00F4477E"/>
    <w:rsid w:val="00F452C0"/>
    <w:rsid w:val="00F46AE4"/>
    <w:rsid w:val="00F9248F"/>
    <w:rsid w:val="00F96ACD"/>
    <w:rsid w:val="00FB15F9"/>
    <w:rsid w:val="00FC00ED"/>
    <w:rsid w:val="00FC6480"/>
    <w:rsid w:val="00FD7516"/>
    <w:rsid w:val="00FE38F2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64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85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nfasigrassetto">
    <w:name w:val="Strong"/>
    <w:basedOn w:val="Carpredefinitoparagrafo"/>
    <w:uiPriority w:val="22"/>
    <w:qFormat/>
    <w:rsid w:val="00C85CF5"/>
    <w:rPr>
      <w:b/>
      <w:bCs/>
    </w:rPr>
  </w:style>
  <w:style w:type="character" w:customStyle="1" w:styleId="apple-converted-space">
    <w:name w:val="apple-converted-space"/>
    <w:basedOn w:val="Carpredefinitoparagrafo"/>
    <w:rsid w:val="00136D96"/>
  </w:style>
  <w:style w:type="character" w:styleId="Collegamentoipertestuale">
    <w:name w:val="Hyperlink"/>
    <w:basedOn w:val="Carpredefinitoparagrafo"/>
    <w:uiPriority w:val="99"/>
    <w:semiHidden/>
    <w:unhideWhenUsed/>
    <w:rsid w:val="00136D9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538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38A6"/>
  </w:style>
  <w:style w:type="paragraph" w:styleId="Pidipagina">
    <w:name w:val="footer"/>
    <w:basedOn w:val="Normale"/>
    <w:link w:val="PidipaginaCarattere"/>
    <w:uiPriority w:val="99"/>
    <w:semiHidden/>
    <w:unhideWhenUsed/>
    <w:rsid w:val="002538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538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3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64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85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nfasigrassetto">
    <w:name w:val="Strong"/>
    <w:basedOn w:val="Carpredefinitoparagrafo"/>
    <w:uiPriority w:val="22"/>
    <w:qFormat/>
    <w:rsid w:val="00C85CF5"/>
    <w:rPr>
      <w:b/>
      <w:bCs/>
    </w:rPr>
  </w:style>
  <w:style w:type="character" w:customStyle="1" w:styleId="apple-converted-space">
    <w:name w:val="apple-converted-space"/>
    <w:basedOn w:val="Carpredefinitoparagrafo"/>
    <w:rsid w:val="00136D96"/>
  </w:style>
  <w:style w:type="character" w:styleId="Collegamentoipertestuale">
    <w:name w:val="Hyperlink"/>
    <w:basedOn w:val="Carpredefinitoparagrafo"/>
    <w:uiPriority w:val="99"/>
    <w:semiHidden/>
    <w:unhideWhenUsed/>
    <w:rsid w:val="00136D9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538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38A6"/>
  </w:style>
  <w:style w:type="paragraph" w:styleId="Pidipagina">
    <w:name w:val="footer"/>
    <w:basedOn w:val="Normale"/>
    <w:link w:val="PidipaginaCarattere"/>
    <w:uiPriority w:val="99"/>
    <w:semiHidden/>
    <w:unhideWhenUsed/>
    <w:rsid w:val="002538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538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3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ech@the3floor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the3floo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B2196-0C9A-4498-8774-0ED56A52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Pender</dc:creator>
  <cp:lastModifiedBy>Itala Naso</cp:lastModifiedBy>
  <cp:revision>2</cp:revision>
  <cp:lastPrinted>2015-09-16T12:06:00Z</cp:lastPrinted>
  <dcterms:created xsi:type="dcterms:W3CDTF">2015-09-17T11:58:00Z</dcterms:created>
  <dcterms:modified xsi:type="dcterms:W3CDTF">2015-09-17T11:58:00Z</dcterms:modified>
</cp:coreProperties>
</file>